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6DB9" w14:textId="77777777" w:rsidR="00730FDB" w:rsidRDefault="002C264B">
      <w:pPr>
        <w:rPr>
          <w:rFonts w:ascii="Arial" w:hAnsi="Arial" w:cs="Arial"/>
          <w:b/>
          <w:sz w:val="28"/>
          <w:szCs w:val="28"/>
        </w:rPr>
      </w:pPr>
      <w:r>
        <w:rPr>
          <w:rFonts w:ascii="Arial" w:hAnsi="Arial" w:cs="Arial"/>
          <w:b/>
          <w:noProof/>
        </w:rPr>
        <w:drawing>
          <wp:inline distT="0" distB="0" distL="0" distR="0" wp14:anchorId="01352B4D" wp14:editId="45D6F8D2">
            <wp:extent cx="3251835" cy="681196"/>
            <wp:effectExtent l="0" t="0" r="0" b="0"/>
            <wp:docPr id="1" name="Picture 1" descr="ubc_full_logo_cmyk/ubc-logo-2018-fullsig-blue-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_full_logo_cmyk/ubc-logo-2018-fullsig-blue-cmyk.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4327" cy="690097"/>
                    </a:xfrm>
                    <a:prstGeom prst="rect">
                      <a:avLst/>
                    </a:prstGeom>
                    <a:noFill/>
                    <a:ln>
                      <a:noFill/>
                    </a:ln>
                  </pic:spPr>
                </pic:pic>
              </a:graphicData>
            </a:graphic>
          </wp:inline>
        </w:drawing>
      </w:r>
    </w:p>
    <w:p w14:paraId="257A6525" w14:textId="211B6075" w:rsidR="00F4595E" w:rsidRPr="003522E8" w:rsidRDefault="0042169B" w:rsidP="003522E8">
      <w:pPr>
        <w:rPr>
          <w:rFonts w:ascii="Arial" w:hAnsi="Arial" w:cs="Arial"/>
          <w:b/>
          <w:sz w:val="28"/>
          <w:szCs w:val="28"/>
        </w:rPr>
      </w:pPr>
      <w:r w:rsidRPr="003C7560">
        <w:rPr>
          <w:rFonts w:ascii="Arial" w:hAnsi="Arial" w:cs="Arial"/>
          <w:b/>
          <w:sz w:val="28"/>
          <w:szCs w:val="28"/>
        </w:rPr>
        <w:t>Work Study | Frequently Asked Questions (FAQs)</w:t>
      </w:r>
    </w:p>
    <w:p w14:paraId="4F5B41E1" w14:textId="08A01359" w:rsidR="009E1F4C" w:rsidRDefault="009E1F4C" w:rsidP="00A30955">
      <w:pPr>
        <w:pStyle w:val="ListParagraph"/>
        <w:numPr>
          <w:ilvl w:val="0"/>
          <w:numId w:val="2"/>
        </w:numPr>
        <w:rPr>
          <w:rFonts w:ascii="Arial" w:hAnsi="Arial" w:cs="Arial"/>
          <w:b/>
          <w:sz w:val="24"/>
          <w:szCs w:val="24"/>
        </w:rPr>
      </w:pPr>
      <w:r>
        <w:rPr>
          <w:rFonts w:ascii="Arial" w:hAnsi="Arial" w:cs="Arial"/>
          <w:b/>
          <w:sz w:val="24"/>
          <w:szCs w:val="24"/>
        </w:rPr>
        <w:t>I’ve been approved for funding for both summer and winter terms. When will my position be posted for students to see?</w:t>
      </w:r>
    </w:p>
    <w:p w14:paraId="0012F7B5" w14:textId="5BE28BF0" w:rsidR="009E1F4C" w:rsidRDefault="009E1F4C" w:rsidP="009E1F4C">
      <w:pPr>
        <w:pStyle w:val="ListParagraph"/>
        <w:rPr>
          <w:rFonts w:ascii="Arial" w:hAnsi="Arial" w:cs="Arial"/>
          <w:sz w:val="24"/>
          <w:szCs w:val="24"/>
        </w:rPr>
      </w:pPr>
      <w:r w:rsidRPr="00305B12">
        <w:rPr>
          <w:rFonts w:ascii="Arial" w:hAnsi="Arial" w:cs="Arial"/>
          <w:sz w:val="24"/>
          <w:szCs w:val="24"/>
        </w:rPr>
        <w:t xml:space="preserve">All positions with summer funding will be posted in March. If you would like to repost your position to recruit new students for the Winter term, please reach out to </w:t>
      </w:r>
      <w:hyperlink r:id="rId6" w:history="1">
        <w:r w:rsidRPr="00305B12">
          <w:rPr>
            <w:rStyle w:val="Hyperlink"/>
            <w:rFonts w:ascii="Arial" w:hAnsi="Arial" w:cs="Arial"/>
            <w:sz w:val="24"/>
            <w:szCs w:val="24"/>
          </w:rPr>
          <w:t>workstudy.ok@ubc.ca</w:t>
        </w:r>
      </w:hyperlink>
      <w:r w:rsidRPr="00305B12">
        <w:rPr>
          <w:rFonts w:ascii="Arial" w:hAnsi="Arial" w:cs="Arial"/>
          <w:sz w:val="24"/>
          <w:szCs w:val="24"/>
        </w:rPr>
        <w:t xml:space="preserve"> and we will ensure your position is posted again in August</w:t>
      </w:r>
      <w:r w:rsidR="00305B12">
        <w:rPr>
          <w:rFonts w:ascii="Arial" w:hAnsi="Arial" w:cs="Arial"/>
          <w:sz w:val="24"/>
          <w:szCs w:val="24"/>
        </w:rPr>
        <w:t>, however this is not mandatory.</w:t>
      </w:r>
    </w:p>
    <w:p w14:paraId="1D1F4EC1" w14:textId="77777777" w:rsidR="00305B12" w:rsidRPr="00305B12" w:rsidRDefault="00305B12" w:rsidP="009E1F4C">
      <w:pPr>
        <w:pStyle w:val="ListParagraph"/>
        <w:rPr>
          <w:rFonts w:ascii="Arial" w:hAnsi="Arial" w:cs="Arial"/>
          <w:sz w:val="24"/>
          <w:szCs w:val="24"/>
        </w:rPr>
      </w:pPr>
    </w:p>
    <w:p w14:paraId="2C86FF20" w14:textId="133E1293" w:rsidR="002E7D0F" w:rsidRPr="00A30955" w:rsidRDefault="002E7D0F" w:rsidP="00A30955">
      <w:pPr>
        <w:pStyle w:val="ListParagraph"/>
        <w:numPr>
          <w:ilvl w:val="0"/>
          <w:numId w:val="2"/>
        </w:numPr>
        <w:rPr>
          <w:rFonts w:ascii="Arial" w:hAnsi="Arial" w:cs="Arial"/>
          <w:b/>
          <w:sz w:val="24"/>
          <w:szCs w:val="24"/>
        </w:rPr>
      </w:pPr>
      <w:r w:rsidRPr="00A30955">
        <w:rPr>
          <w:rFonts w:ascii="Arial" w:hAnsi="Arial" w:cs="Arial"/>
          <w:b/>
          <w:sz w:val="24"/>
          <w:szCs w:val="24"/>
        </w:rPr>
        <w:t>Can I extend my application deadline for Work Study if I have not been able to hire enough students?</w:t>
      </w:r>
    </w:p>
    <w:p w14:paraId="66471E6B" w14:textId="6A26D56A" w:rsidR="003522E8" w:rsidRDefault="002E7D0F" w:rsidP="009E1F4C">
      <w:pPr>
        <w:pStyle w:val="ListParagraph"/>
        <w:rPr>
          <w:rFonts w:ascii="Arial" w:hAnsi="Arial" w:cs="Arial"/>
          <w:sz w:val="24"/>
          <w:szCs w:val="24"/>
        </w:rPr>
      </w:pPr>
      <w:r w:rsidRPr="001F2EFC">
        <w:rPr>
          <w:rFonts w:ascii="Arial" w:hAnsi="Arial" w:cs="Arial"/>
          <w:sz w:val="24"/>
          <w:szCs w:val="24"/>
        </w:rPr>
        <w:t>Yes. We are happy to extend your application deadline and continue to have you</w:t>
      </w:r>
      <w:r w:rsidR="002D6C65">
        <w:rPr>
          <w:rFonts w:ascii="Arial" w:hAnsi="Arial" w:cs="Arial"/>
          <w:sz w:val="24"/>
          <w:szCs w:val="24"/>
        </w:rPr>
        <w:t>r</w:t>
      </w:r>
      <w:r w:rsidRPr="001F2EFC">
        <w:rPr>
          <w:rFonts w:ascii="Arial" w:hAnsi="Arial" w:cs="Arial"/>
          <w:sz w:val="24"/>
          <w:szCs w:val="24"/>
        </w:rPr>
        <w:t xml:space="preserve"> position posted on the Job Board. Please email </w:t>
      </w:r>
      <w:hyperlink r:id="rId7" w:history="1">
        <w:r w:rsidRPr="001F2EFC">
          <w:rPr>
            <w:rStyle w:val="Hyperlink"/>
            <w:rFonts w:ascii="Arial" w:hAnsi="Arial" w:cs="Arial"/>
            <w:sz w:val="24"/>
            <w:szCs w:val="24"/>
          </w:rPr>
          <w:t>workstudy.ok@ubc.ca</w:t>
        </w:r>
      </w:hyperlink>
      <w:r w:rsidRPr="001F2EFC">
        <w:rPr>
          <w:rFonts w:ascii="Arial" w:hAnsi="Arial" w:cs="Arial"/>
          <w:sz w:val="24"/>
          <w:szCs w:val="24"/>
        </w:rPr>
        <w:t xml:space="preserve"> to extend your posting</w:t>
      </w:r>
      <w:r w:rsidR="009E1F4C">
        <w:rPr>
          <w:rFonts w:ascii="Arial" w:hAnsi="Arial" w:cs="Arial"/>
          <w:sz w:val="24"/>
          <w:szCs w:val="24"/>
        </w:rPr>
        <w:t>.</w:t>
      </w:r>
    </w:p>
    <w:p w14:paraId="6ED63FF6" w14:textId="2C60B542" w:rsidR="00B655CA" w:rsidRDefault="00B655CA" w:rsidP="009E1F4C">
      <w:pPr>
        <w:pStyle w:val="ListParagraph"/>
        <w:rPr>
          <w:rFonts w:ascii="Arial" w:hAnsi="Arial" w:cs="Arial"/>
          <w:sz w:val="24"/>
          <w:szCs w:val="24"/>
        </w:rPr>
      </w:pPr>
    </w:p>
    <w:p w14:paraId="299BEEAA" w14:textId="213481C0" w:rsidR="002C4143" w:rsidRPr="00A30955" w:rsidRDefault="002C4143" w:rsidP="002C4143">
      <w:pPr>
        <w:pStyle w:val="ListParagraph"/>
        <w:numPr>
          <w:ilvl w:val="0"/>
          <w:numId w:val="2"/>
        </w:numPr>
        <w:rPr>
          <w:rFonts w:ascii="Arial" w:hAnsi="Arial" w:cs="Arial"/>
          <w:b/>
          <w:sz w:val="24"/>
          <w:szCs w:val="24"/>
        </w:rPr>
      </w:pPr>
      <w:r>
        <w:rPr>
          <w:rFonts w:ascii="Arial" w:hAnsi="Arial" w:cs="Arial"/>
          <w:b/>
          <w:sz w:val="24"/>
          <w:szCs w:val="24"/>
        </w:rPr>
        <w:t>Minimum wage in BC is increasing to $15.65/hour as of June 1 2022. How does this effect my Work Study funding?</w:t>
      </w:r>
    </w:p>
    <w:p w14:paraId="1516663E" w14:textId="2E65606C" w:rsidR="00B655CA" w:rsidRDefault="002C4143" w:rsidP="009E1F4C">
      <w:pPr>
        <w:pStyle w:val="ListParagraph"/>
        <w:rPr>
          <w:rFonts w:ascii="Arial" w:hAnsi="Arial" w:cs="Arial"/>
          <w:sz w:val="24"/>
          <w:szCs w:val="24"/>
        </w:rPr>
      </w:pPr>
      <w:r>
        <w:rPr>
          <w:rFonts w:ascii="Arial" w:hAnsi="Arial" w:cs="Arial"/>
          <w:sz w:val="24"/>
          <w:szCs w:val="24"/>
        </w:rPr>
        <w:t xml:space="preserve">Work Study will continue to reimburse for the minimum wage subsidy. This means you will be reimbursed at $15.20/hour for hours worked in May, and $15.65/hour for hours worked June 1 onward. If you are paying your students minimum wage, you will be responsible for ensuring you make the appropriate compensation change in Workday for your student employees upon the June 1 date. </w:t>
      </w:r>
    </w:p>
    <w:p w14:paraId="49A408A7" w14:textId="77777777" w:rsidR="009E1F4C" w:rsidRPr="009E1F4C" w:rsidRDefault="009E1F4C" w:rsidP="009E1F4C">
      <w:pPr>
        <w:pStyle w:val="ListParagraph"/>
        <w:rPr>
          <w:rFonts w:ascii="Arial" w:hAnsi="Arial" w:cs="Arial"/>
          <w:sz w:val="24"/>
          <w:szCs w:val="24"/>
        </w:rPr>
      </w:pPr>
    </w:p>
    <w:p w14:paraId="718D5B80" w14:textId="2CFF8293" w:rsidR="003522E8" w:rsidRPr="009E1F4C" w:rsidRDefault="003522E8" w:rsidP="003522E8">
      <w:pPr>
        <w:pStyle w:val="ListParagraph"/>
        <w:numPr>
          <w:ilvl w:val="0"/>
          <w:numId w:val="1"/>
        </w:numPr>
        <w:rPr>
          <w:rFonts w:ascii="Arial" w:hAnsi="Arial" w:cs="Arial"/>
          <w:b/>
          <w:sz w:val="24"/>
          <w:szCs w:val="24"/>
        </w:rPr>
      </w:pPr>
      <w:r w:rsidRPr="009E1F4C">
        <w:rPr>
          <w:rFonts w:ascii="Arial" w:hAnsi="Arial" w:cs="Arial"/>
          <w:b/>
          <w:sz w:val="24"/>
          <w:szCs w:val="24"/>
        </w:rPr>
        <w:t xml:space="preserve">What information do I need to provide to the Work Study coordinator </w:t>
      </w:r>
      <w:r w:rsidR="00A30955" w:rsidRPr="009E1F4C">
        <w:rPr>
          <w:rFonts w:ascii="Arial" w:hAnsi="Arial" w:cs="Arial"/>
          <w:b/>
          <w:sz w:val="24"/>
          <w:szCs w:val="24"/>
        </w:rPr>
        <w:t>before hiring my students?</w:t>
      </w:r>
    </w:p>
    <w:p w14:paraId="3C30DC05" w14:textId="6BFAE546" w:rsidR="00A30955" w:rsidRDefault="00A30955" w:rsidP="00A30955">
      <w:pPr>
        <w:pStyle w:val="ListParagraph"/>
        <w:rPr>
          <w:rFonts w:ascii="Arial" w:hAnsi="Arial" w:cs="Arial"/>
          <w:sz w:val="24"/>
          <w:szCs w:val="24"/>
        </w:rPr>
      </w:pPr>
      <w:r>
        <w:rPr>
          <w:rFonts w:ascii="Arial" w:hAnsi="Arial" w:cs="Arial"/>
          <w:sz w:val="24"/>
          <w:szCs w:val="24"/>
        </w:rPr>
        <w:t xml:space="preserve">To ensure eligibility of your students before you begin the hiring process, you must submit a </w:t>
      </w:r>
      <w:hyperlink r:id="rId8" w:history="1">
        <w:r w:rsidRPr="00E83F48">
          <w:rPr>
            <w:rStyle w:val="Hyperlink"/>
            <w:rFonts w:ascii="Arial" w:hAnsi="Arial" w:cs="Arial"/>
            <w:sz w:val="24"/>
            <w:szCs w:val="24"/>
          </w:rPr>
          <w:t>Student Authorization Request form</w:t>
        </w:r>
      </w:hyperlink>
      <w:r>
        <w:rPr>
          <w:rFonts w:ascii="Arial" w:hAnsi="Arial" w:cs="Arial"/>
          <w:sz w:val="24"/>
          <w:szCs w:val="24"/>
        </w:rPr>
        <w:t>. You will need to provide:</w:t>
      </w:r>
    </w:p>
    <w:p w14:paraId="7C51F389" w14:textId="77777777" w:rsidR="00A30955" w:rsidRDefault="00A30955" w:rsidP="00A30955">
      <w:pPr>
        <w:pStyle w:val="ListParagraph"/>
        <w:numPr>
          <w:ilvl w:val="0"/>
          <w:numId w:val="3"/>
        </w:numPr>
        <w:rPr>
          <w:rFonts w:ascii="Arial" w:hAnsi="Arial" w:cs="Arial"/>
          <w:sz w:val="24"/>
          <w:szCs w:val="24"/>
        </w:rPr>
      </w:pPr>
      <w:r w:rsidRPr="00A30955">
        <w:rPr>
          <w:rFonts w:ascii="Arial" w:hAnsi="Arial" w:cs="Arial"/>
          <w:sz w:val="24"/>
          <w:szCs w:val="24"/>
        </w:rPr>
        <w:t>student’s name</w:t>
      </w:r>
    </w:p>
    <w:p w14:paraId="4B8DFE64" w14:textId="77777777" w:rsidR="00A30955" w:rsidRDefault="00A30955" w:rsidP="00A30955">
      <w:pPr>
        <w:pStyle w:val="ListParagraph"/>
        <w:numPr>
          <w:ilvl w:val="0"/>
          <w:numId w:val="3"/>
        </w:numPr>
        <w:rPr>
          <w:rFonts w:ascii="Arial" w:hAnsi="Arial" w:cs="Arial"/>
          <w:sz w:val="24"/>
          <w:szCs w:val="24"/>
        </w:rPr>
      </w:pPr>
      <w:r w:rsidRPr="00A30955">
        <w:rPr>
          <w:rFonts w:ascii="Arial" w:hAnsi="Arial" w:cs="Arial"/>
          <w:sz w:val="24"/>
          <w:szCs w:val="24"/>
        </w:rPr>
        <w:t>email</w:t>
      </w:r>
    </w:p>
    <w:p w14:paraId="222F4751" w14:textId="0B0B91F6" w:rsidR="00A30955" w:rsidRPr="00A30955" w:rsidRDefault="00A30955" w:rsidP="00A30955">
      <w:pPr>
        <w:pStyle w:val="ListParagraph"/>
        <w:numPr>
          <w:ilvl w:val="0"/>
          <w:numId w:val="3"/>
        </w:numPr>
        <w:rPr>
          <w:rFonts w:ascii="Arial" w:hAnsi="Arial" w:cs="Arial"/>
          <w:sz w:val="24"/>
          <w:szCs w:val="24"/>
        </w:rPr>
      </w:pPr>
      <w:r w:rsidRPr="00A30955">
        <w:rPr>
          <w:rFonts w:ascii="Arial" w:hAnsi="Arial" w:cs="Arial"/>
          <w:sz w:val="24"/>
          <w:szCs w:val="24"/>
        </w:rPr>
        <w:t>student number</w:t>
      </w:r>
    </w:p>
    <w:p w14:paraId="316E64BA" w14:textId="77777777" w:rsidR="00A30955" w:rsidRDefault="00A30955" w:rsidP="00A30955">
      <w:pPr>
        <w:ind w:left="720"/>
        <w:rPr>
          <w:rFonts w:ascii="Arial" w:hAnsi="Arial" w:cs="Arial"/>
          <w:sz w:val="24"/>
          <w:szCs w:val="24"/>
        </w:rPr>
      </w:pPr>
      <w:r w:rsidRPr="00A30955">
        <w:rPr>
          <w:rFonts w:ascii="Arial" w:hAnsi="Arial" w:cs="Arial"/>
          <w:sz w:val="24"/>
          <w:szCs w:val="24"/>
        </w:rPr>
        <w:t xml:space="preserve">This authorization form will also be sent to the unit assistant that will be assisting you with hiring your student in Workday, so you will </w:t>
      </w:r>
      <w:bookmarkStart w:id="0" w:name="_GoBack"/>
      <w:bookmarkEnd w:id="0"/>
      <w:r w:rsidRPr="00A30955">
        <w:rPr>
          <w:rFonts w:ascii="Arial" w:hAnsi="Arial" w:cs="Arial"/>
          <w:sz w:val="24"/>
          <w:szCs w:val="24"/>
        </w:rPr>
        <w:t>also need to include</w:t>
      </w:r>
      <w:r>
        <w:rPr>
          <w:rFonts w:ascii="Arial" w:hAnsi="Arial" w:cs="Arial"/>
          <w:sz w:val="24"/>
          <w:szCs w:val="24"/>
        </w:rPr>
        <w:t>:</w:t>
      </w:r>
    </w:p>
    <w:p w14:paraId="04E26D62" w14:textId="77777777" w:rsidR="00A30955" w:rsidRDefault="00A30955" w:rsidP="00A30955">
      <w:pPr>
        <w:pStyle w:val="ListParagraph"/>
        <w:numPr>
          <w:ilvl w:val="0"/>
          <w:numId w:val="3"/>
        </w:numPr>
        <w:rPr>
          <w:rFonts w:ascii="Arial" w:hAnsi="Arial" w:cs="Arial"/>
          <w:sz w:val="24"/>
          <w:szCs w:val="24"/>
        </w:rPr>
      </w:pPr>
      <w:r w:rsidRPr="00A30955">
        <w:rPr>
          <w:rFonts w:ascii="Arial" w:hAnsi="Arial" w:cs="Arial"/>
          <w:sz w:val="24"/>
          <w:szCs w:val="24"/>
        </w:rPr>
        <w:t>your Project ID number found in your funding announcement email</w:t>
      </w:r>
    </w:p>
    <w:p w14:paraId="46C2D1F5" w14:textId="4680BFF0" w:rsidR="00A30955" w:rsidRDefault="00A30955" w:rsidP="00A30955">
      <w:pPr>
        <w:pStyle w:val="ListParagraph"/>
        <w:numPr>
          <w:ilvl w:val="0"/>
          <w:numId w:val="3"/>
        </w:numPr>
        <w:rPr>
          <w:rFonts w:ascii="Arial" w:hAnsi="Arial" w:cs="Arial"/>
          <w:sz w:val="24"/>
          <w:szCs w:val="24"/>
        </w:rPr>
      </w:pPr>
      <w:r w:rsidRPr="00A30955">
        <w:rPr>
          <w:rFonts w:ascii="Arial" w:hAnsi="Arial" w:cs="Arial"/>
          <w:sz w:val="24"/>
          <w:szCs w:val="24"/>
        </w:rPr>
        <w:t>hourly wage</w:t>
      </w:r>
    </w:p>
    <w:p w14:paraId="54502C4F" w14:textId="087ADB4F" w:rsidR="00A30955" w:rsidRDefault="00A30955" w:rsidP="00A30955">
      <w:pPr>
        <w:pStyle w:val="ListParagraph"/>
        <w:numPr>
          <w:ilvl w:val="0"/>
          <w:numId w:val="3"/>
        </w:numPr>
        <w:rPr>
          <w:rFonts w:ascii="Arial" w:hAnsi="Arial" w:cs="Arial"/>
          <w:sz w:val="24"/>
          <w:szCs w:val="24"/>
        </w:rPr>
      </w:pPr>
      <w:r>
        <w:rPr>
          <w:rFonts w:ascii="Arial" w:hAnsi="Arial" w:cs="Arial"/>
          <w:sz w:val="24"/>
          <w:szCs w:val="24"/>
        </w:rPr>
        <w:t>position start and end dates</w:t>
      </w:r>
    </w:p>
    <w:p w14:paraId="57A93335" w14:textId="6C3C2516" w:rsidR="00A30955" w:rsidRDefault="00A30955" w:rsidP="00A30955">
      <w:pPr>
        <w:pStyle w:val="ListParagraph"/>
        <w:numPr>
          <w:ilvl w:val="0"/>
          <w:numId w:val="3"/>
        </w:numPr>
        <w:rPr>
          <w:rFonts w:ascii="Arial" w:hAnsi="Arial" w:cs="Arial"/>
          <w:sz w:val="24"/>
          <w:szCs w:val="24"/>
        </w:rPr>
      </w:pPr>
      <w:r>
        <w:rPr>
          <w:rFonts w:ascii="Arial" w:hAnsi="Arial" w:cs="Arial"/>
          <w:sz w:val="24"/>
          <w:szCs w:val="24"/>
        </w:rPr>
        <w:t>appropriate Job Profile</w:t>
      </w:r>
    </w:p>
    <w:p w14:paraId="5A67B075" w14:textId="5EE528ED" w:rsidR="00A30955" w:rsidRPr="00A30955" w:rsidRDefault="00A30955" w:rsidP="00A30955">
      <w:pPr>
        <w:pStyle w:val="ListParagraph"/>
        <w:numPr>
          <w:ilvl w:val="0"/>
          <w:numId w:val="3"/>
        </w:numPr>
        <w:rPr>
          <w:rFonts w:ascii="Arial" w:hAnsi="Arial" w:cs="Arial"/>
          <w:sz w:val="24"/>
          <w:szCs w:val="24"/>
        </w:rPr>
      </w:pPr>
      <w:r>
        <w:rPr>
          <w:rFonts w:ascii="Arial" w:hAnsi="Arial" w:cs="Arial"/>
          <w:sz w:val="24"/>
          <w:szCs w:val="24"/>
        </w:rPr>
        <w:t>costing allocation information (PM/GR/</w:t>
      </w:r>
      <w:r w:rsidR="009E1F4C">
        <w:rPr>
          <w:rFonts w:ascii="Arial" w:hAnsi="Arial" w:cs="Arial"/>
          <w:sz w:val="24"/>
          <w:szCs w:val="24"/>
        </w:rPr>
        <w:t>PJ/</w:t>
      </w:r>
      <w:r>
        <w:rPr>
          <w:rFonts w:ascii="Arial" w:hAnsi="Arial" w:cs="Arial"/>
          <w:sz w:val="24"/>
          <w:szCs w:val="24"/>
        </w:rPr>
        <w:t>GF</w:t>
      </w:r>
      <w:r w:rsidR="009E1F4C">
        <w:rPr>
          <w:rFonts w:ascii="Arial" w:hAnsi="Arial" w:cs="Arial"/>
          <w:sz w:val="24"/>
          <w:szCs w:val="24"/>
        </w:rPr>
        <w:t xml:space="preserve"> </w:t>
      </w:r>
      <w:proofErr w:type="spellStart"/>
      <w:r w:rsidR="009E1F4C">
        <w:rPr>
          <w:rFonts w:ascii="Arial" w:hAnsi="Arial" w:cs="Arial"/>
          <w:sz w:val="24"/>
          <w:szCs w:val="24"/>
        </w:rPr>
        <w:t>Worktag</w:t>
      </w:r>
      <w:proofErr w:type="spellEnd"/>
      <w:r w:rsidR="009E1F4C">
        <w:rPr>
          <w:rFonts w:ascii="Arial" w:hAnsi="Arial" w:cs="Arial"/>
          <w:sz w:val="24"/>
          <w:szCs w:val="24"/>
        </w:rPr>
        <w:t xml:space="preserve"> codes)</w:t>
      </w:r>
    </w:p>
    <w:p w14:paraId="7C086D2A" w14:textId="6A50D207" w:rsidR="00A151E7" w:rsidRDefault="00A151E7" w:rsidP="00F4595E">
      <w:pPr>
        <w:pStyle w:val="ListParagraph"/>
        <w:rPr>
          <w:rFonts w:ascii="Arial" w:hAnsi="Arial" w:cs="Arial"/>
          <w:sz w:val="24"/>
          <w:szCs w:val="24"/>
        </w:rPr>
      </w:pPr>
    </w:p>
    <w:p w14:paraId="7C1B4225" w14:textId="77777777" w:rsidR="009E1F4C" w:rsidRPr="002D6C65" w:rsidRDefault="009E1F4C" w:rsidP="009E1F4C">
      <w:pPr>
        <w:pStyle w:val="ListParagraph"/>
        <w:numPr>
          <w:ilvl w:val="0"/>
          <w:numId w:val="1"/>
        </w:numPr>
        <w:rPr>
          <w:rFonts w:ascii="Arial" w:hAnsi="Arial" w:cs="Arial"/>
          <w:b/>
          <w:sz w:val="24"/>
          <w:szCs w:val="24"/>
        </w:rPr>
      </w:pPr>
      <w:r>
        <w:rPr>
          <w:rFonts w:ascii="Arial" w:hAnsi="Arial" w:cs="Arial"/>
          <w:b/>
          <w:sz w:val="24"/>
          <w:szCs w:val="24"/>
        </w:rPr>
        <w:t>Can I extend my Work Study student employee from the last cycle to this new cycle?</w:t>
      </w:r>
    </w:p>
    <w:p w14:paraId="3CC58C2A" w14:textId="77777777" w:rsidR="009E1F4C" w:rsidRDefault="009E1F4C" w:rsidP="009E1F4C">
      <w:pPr>
        <w:pStyle w:val="ListParagraph"/>
        <w:rPr>
          <w:rFonts w:ascii="Arial" w:hAnsi="Arial" w:cs="Arial"/>
          <w:sz w:val="24"/>
          <w:szCs w:val="24"/>
        </w:rPr>
      </w:pPr>
      <w:r>
        <w:rPr>
          <w:rFonts w:ascii="Arial" w:hAnsi="Arial" w:cs="Arial"/>
          <w:sz w:val="24"/>
          <w:szCs w:val="24"/>
        </w:rPr>
        <w:t>New Work Study appointments must be created each term. You are able to re-hire your students to continue their work on your project, however you must create a new appointment in Workday with the appropriate Job Profile (See below for Job Profile information)</w:t>
      </w:r>
    </w:p>
    <w:p w14:paraId="09617D94" w14:textId="77777777" w:rsidR="009E1F4C" w:rsidRDefault="009E1F4C" w:rsidP="009E1F4C">
      <w:pPr>
        <w:pStyle w:val="ListParagraph"/>
        <w:ind w:left="360"/>
        <w:rPr>
          <w:rFonts w:ascii="Arial" w:hAnsi="Arial" w:cs="Arial"/>
          <w:b/>
          <w:sz w:val="24"/>
          <w:szCs w:val="24"/>
        </w:rPr>
      </w:pPr>
    </w:p>
    <w:p w14:paraId="04278346" w14:textId="27BFEFDB" w:rsidR="00A151E7" w:rsidRDefault="00A151E7" w:rsidP="00A151E7">
      <w:pPr>
        <w:pStyle w:val="ListParagraph"/>
        <w:numPr>
          <w:ilvl w:val="0"/>
          <w:numId w:val="1"/>
        </w:numPr>
        <w:rPr>
          <w:rFonts w:ascii="Arial" w:hAnsi="Arial" w:cs="Arial"/>
          <w:b/>
          <w:sz w:val="24"/>
          <w:szCs w:val="24"/>
        </w:rPr>
      </w:pPr>
      <w:r w:rsidRPr="00A151E7">
        <w:rPr>
          <w:rFonts w:ascii="Arial" w:hAnsi="Arial" w:cs="Arial"/>
          <w:b/>
          <w:sz w:val="24"/>
          <w:szCs w:val="24"/>
        </w:rPr>
        <w:t>What is the difference between job profiles and how do I know which one to use in Workday?</w:t>
      </w:r>
    </w:p>
    <w:p w14:paraId="2497DE09" w14:textId="52FB0CD1" w:rsidR="00A151E7" w:rsidRPr="00A151E7" w:rsidRDefault="00A151E7" w:rsidP="00A151E7">
      <w:pPr>
        <w:pStyle w:val="ListParagraph"/>
        <w:rPr>
          <w:rFonts w:ascii="Arial" w:hAnsi="Arial" w:cs="Arial"/>
          <w:b/>
          <w:sz w:val="24"/>
          <w:szCs w:val="24"/>
        </w:rPr>
      </w:pPr>
      <w:r w:rsidRPr="00A151E7">
        <w:rPr>
          <w:rFonts w:ascii="Arial" w:hAnsi="Arial" w:cs="Arial"/>
          <w:sz w:val="24"/>
          <w:szCs w:val="24"/>
        </w:rPr>
        <w:t>There are 4 different Job Profiles to choose from when hiring your student in Workday – 2 for each term.</w:t>
      </w:r>
    </w:p>
    <w:tbl>
      <w:tblPr>
        <w:tblStyle w:val="TableGrid"/>
        <w:tblW w:w="0" w:type="auto"/>
        <w:tblInd w:w="0" w:type="dxa"/>
        <w:tblLayout w:type="fixed"/>
        <w:tblLook w:val="06A0" w:firstRow="1" w:lastRow="0" w:firstColumn="1" w:lastColumn="0" w:noHBand="1" w:noVBand="1"/>
      </w:tblPr>
      <w:tblGrid>
        <w:gridCol w:w="5215"/>
        <w:gridCol w:w="4050"/>
      </w:tblGrid>
      <w:tr w:rsidR="00A151E7" w14:paraId="29C9D7C6"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EA6D5" w14:textId="77777777" w:rsidR="00A151E7" w:rsidRDefault="00A151E7">
            <w:pPr>
              <w:rPr>
                <w:b/>
                <w:bCs/>
              </w:rPr>
            </w:pPr>
            <w:r>
              <w:rPr>
                <w:b/>
                <w:bCs/>
              </w:rPr>
              <w:t>Job Profile (Workday)</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33B61" w14:textId="77777777" w:rsidR="00A151E7" w:rsidRDefault="00A151E7">
            <w:pPr>
              <w:rPr>
                <w:b/>
                <w:bCs/>
              </w:rPr>
            </w:pPr>
            <w:r>
              <w:rPr>
                <w:b/>
                <w:bCs/>
              </w:rPr>
              <w:t>Who it applies to</w:t>
            </w:r>
          </w:p>
        </w:tc>
      </w:tr>
      <w:tr w:rsidR="00A151E7" w14:paraId="1F6E156A"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7911C" w14:textId="77777777" w:rsidR="00A151E7" w:rsidRDefault="00A151E7">
            <w:r>
              <w:t>Student Hourly – Work Study (UBCO) (Summer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B245" w14:textId="77777777" w:rsidR="00A151E7" w:rsidRDefault="00A151E7">
            <w:r>
              <w:t>Domestic undergraduates</w:t>
            </w:r>
          </w:p>
          <w:p w14:paraId="6461C566" w14:textId="77777777" w:rsidR="00A151E7" w:rsidRDefault="00A151E7">
            <w:r>
              <w:t>All graduate students</w:t>
            </w:r>
          </w:p>
          <w:p w14:paraId="15DECD13" w14:textId="77777777" w:rsidR="00A151E7" w:rsidRDefault="00A151E7">
            <w:r>
              <w:t>(May 1 – August 31)</w:t>
            </w:r>
          </w:p>
        </w:tc>
      </w:tr>
      <w:tr w:rsidR="00A151E7" w14:paraId="109419C9"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8503C" w14:textId="77777777" w:rsidR="00A151E7" w:rsidRDefault="00A151E7">
            <w:r>
              <w:t>Student Hourly – Work Study (UBCO) (Winter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AE7A3" w14:textId="77777777" w:rsidR="00A151E7" w:rsidRDefault="00A151E7">
            <w:r>
              <w:t>Domestic undergraduates</w:t>
            </w:r>
          </w:p>
          <w:p w14:paraId="244529E4" w14:textId="77777777" w:rsidR="00A151E7" w:rsidRDefault="00A151E7">
            <w:r>
              <w:t>All graduate students</w:t>
            </w:r>
          </w:p>
          <w:p w14:paraId="0C64C2DC" w14:textId="77777777" w:rsidR="00A151E7" w:rsidRDefault="00A151E7">
            <w:r>
              <w:t>(September 1 – April 30)</w:t>
            </w:r>
          </w:p>
        </w:tc>
      </w:tr>
      <w:tr w:rsidR="00A151E7" w14:paraId="30B07AC7" w14:textId="77777777" w:rsidTr="00A151E7">
        <w:trPr>
          <w:trHeight w:val="602"/>
        </w:trPr>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DFFC6" w14:textId="77777777" w:rsidR="00A151E7" w:rsidRDefault="00A151E7">
            <w:r>
              <w:t>Student Hourly – Work Learn (UBCO) (Summer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A1AE8" w14:textId="77777777" w:rsidR="00A151E7" w:rsidRDefault="00A151E7">
            <w:r>
              <w:t>International undergraduates</w:t>
            </w:r>
          </w:p>
          <w:p w14:paraId="0227172B" w14:textId="77777777" w:rsidR="00A151E7" w:rsidRDefault="00A151E7">
            <w:r>
              <w:t>(May 1 – August 31)</w:t>
            </w:r>
          </w:p>
        </w:tc>
      </w:tr>
      <w:tr w:rsidR="00A151E7" w14:paraId="336F1337" w14:textId="77777777" w:rsidTr="00A151E7">
        <w:trPr>
          <w:trHeight w:val="638"/>
        </w:trPr>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2F9EF" w14:textId="77777777" w:rsidR="00A151E7" w:rsidRDefault="00A151E7">
            <w:r>
              <w:t>Student Hourly – Work Learn (UBCO) (Winter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B4E44" w14:textId="77777777" w:rsidR="00A151E7" w:rsidRDefault="00A151E7">
            <w:r>
              <w:t>International undergraduates</w:t>
            </w:r>
          </w:p>
          <w:p w14:paraId="07967E11" w14:textId="77777777" w:rsidR="00A151E7" w:rsidRDefault="00A151E7">
            <w:r>
              <w:t>(</w:t>
            </w:r>
            <w:proofErr w:type="spellStart"/>
            <w:r>
              <w:t>Septmeber</w:t>
            </w:r>
            <w:proofErr w:type="spellEnd"/>
            <w:r>
              <w:t xml:space="preserve"> 1 – April 30)</w:t>
            </w:r>
          </w:p>
        </w:tc>
      </w:tr>
    </w:tbl>
    <w:p w14:paraId="665EA039" w14:textId="77777777" w:rsidR="00A151E7" w:rsidRPr="00A151E7" w:rsidRDefault="00A151E7" w:rsidP="00A151E7">
      <w:pPr>
        <w:pStyle w:val="ListParagraph"/>
        <w:rPr>
          <w:rFonts w:ascii="Arial" w:hAnsi="Arial" w:cs="Arial"/>
          <w:b/>
          <w:sz w:val="24"/>
          <w:szCs w:val="24"/>
        </w:rPr>
      </w:pPr>
    </w:p>
    <w:p w14:paraId="70454691" w14:textId="182091EB" w:rsidR="00F4595E" w:rsidRDefault="00F4595E" w:rsidP="00F4595E">
      <w:pPr>
        <w:pStyle w:val="ListParagraph"/>
        <w:rPr>
          <w:rFonts w:ascii="Arial" w:hAnsi="Arial" w:cs="Arial"/>
          <w:sz w:val="24"/>
          <w:szCs w:val="24"/>
        </w:rPr>
      </w:pPr>
    </w:p>
    <w:p w14:paraId="436357D7" w14:textId="36FF7629" w:rsidR="00AC190A" w:rsidRDefault="00AC190A" w:rsidP="00AC190A">
      <w:pPr>
        <w:pStyle w:val="ListParagraph"/>
        <w:numPr>
          <w:ilvl w:val="0"/>
          <w:numId w:val="1"/>
        </w:numPr>
        <w:rPr>
          <w:rFonts w:ascii="Arial" w:hAnsi="Arial" w:cs="Arial"/>
          <w:b/>
          <w:sz w:val="24"/>
          <w:szCs w:val="24"/>
        </w:rPr>
      </w:pPr>
      <w:r>
        <w:rPr>
          <w:rFonts w:ascii="Arial" w:hAnsi="Arial" w:cs="Arial"/>
          <w:b/>
          <w:sz w:val="24"/>
          <w:szCs w:val="24"/>
        </w:rPr>
        <w:t>What happens if I appoint my student under the incorrect Job Profile?</w:t>
      </w:r>
    </w:p>
    <w:p w14:paraId="52F1A544" w14:textId="77777777" w:rsidR="00E83F48" w:rsidRDefault="00AC190A" w:rsidP="00305B12">
      <w:pPr>
        <w:pStyle w:val="ListParagraph"/>
        <w:rPr>
          <w:rFonts w:ascii="Arial" w:hAnsi="Arial" w:cs="Arial"/>
          <w:sz w:val="24"/>
          <w:szCs w:val="24"/>
        </w:rPr>
      </w:pPr>
      <w:r>
        <w:rPr>
          <w:rFonts w:ascii="Arial" w:hAnsi="Arial" w:cs="Arial"/>
          <w:sz w:val="24"/>
          <w:szCs w:val="24"/>
        </w:rPr>
        <w:t>Selecting the correct Job Profile ensures that the hours submitted by the student are sent to the Work Study Coordinator for reimbursement each month. By selecting the wrong Job Profile, your students’ hours may not be routed properly and you may not receive reimbursement for hours worked. Please be sure to submit, or have your unit assistant submit your student employee appointments under the correct Job Profile to ensure you receive reimbursement.</w:t>
      </w:r>
      <w:r w:rsidR="00D81790">
        <w:rPr>
          <w:rFonts w:ascii="Arial" w:hAnsi="Arial" w:cs="Arial"/>
          <w:sz w:val="24"/>
          <w:szCs w:val="24"/>
        </w:rPr>
        <w:t xml:space="preserve"> </w:t>
      </w:r>
    </w:p>
    <w:p w14:paraId="7FAA539D" w14:textId="77777777" w:rsidR="00E83F48" w:rsidRDefault="00E83F48" w:rsidP="00305B12">
      <w:pPr>
        <w:pStyle w:val="ListParagraph"/>
        <w:rPr>
          <w:rFonts w:ascii="Arial" w:hAnsi="Arial" w:cs="Arial"/>
          <w:sz w:val="24"/>
          <w:szCs w:val="24"/>
        </w:rPr>
      </w:pPr>
    </w:p>
    <w:p w14:paraId="776DAB22" w14:textId="1B5DFC72" w:rsidR="00305B12" w:rsidRDefault="00D81790" w:rsidP="00305B12">
      <w:pPr>
        <w:pStyle w:val="ListParagraph"/>
        <w:rPr>
          <w:rFonts w:ascii="Arial" w:hAnsi="Arial" w:cs="Arial"/>
          <w:sz w:val="24"/>
          <w:szCs w:val="24"/>
        </w:rPr>
      </w:pPr>
      <w:r>
        <w:rPr>
          <w:rFonts w:ascii="Arial" w:hAnsi="Arial" w:cs="Arial"/>
          <w:sz w:val="24"/>
          <w:szCs w:val="24"/>
        </w:rPr>
        <w:t xml:space="preserve">For information about hiring in Workday, refer to our </w:t>
      </w:r>
      <w:hyperlink r:id="rId9" w:history="1">
        <w:r w:rsidRPr="00D81790">
          <w:rPr>
            <w:rStyle w:val="Hyperlink"/>
            <w:rFonts w:ascii="Arial" w:hAnsi="Arial" w:cs="Arial"/>
            <w:sz w:val="24"/>
            <w:szCs w:val="24"/>
          </w:rPr>
          <w:t>Steps for hiring students in Workday</w:t>
        </w:r>
      </w:hyperlink>
      <w:r>
        <w:rPr>
          <w:rFonts w:ascii="Arial" w:hAnsi="Arial" w:cs="Arial"/>
          <w:sz w:val="24"/>
          <w:szCs w:val="24"/>
        </w:rPr>
        <w:t xml:space="preserve"> document, and visit </w:t>
      </w:r>
      <w:r w:rsidR="00E83F48">
        <w:rPr>
          <w:rFonts w:ascii="Arial" w:hAnsi="Arial" w:cs="Arial"/>
          <w:sz w:val="24"/>
          <w:szCs w:val="24"/>
        </w:rPr>
        <w:t xml:space="preserve">the </w:t>
      </w:r>
      <w:hyperlink r:id="rId10" w:history="1">
        <w:r w:rsidR="00E83F48" w:rsidRPr="00E83F48">
          <w:rPr>
            <w:rStyle w:val="Hyperlink"/>
            <w:rFonts w:ascii="Arial" w:hAnsi="Arial" w:cs="Arial"/>
            <w:sz w:val="24"/>
            <w:szCs w:val="24"/>
          </w:rPr>
          <w:t>IRP 24/7 online knowledge base</w:t>
        </w:r>
      </w:hyperlink>
      <w:r w:rsidR="00E83F48">
        <w:rPr>
          <w:rFonts w:ascii="Arial" w:hAnsi="Arial" w:cs="Arial"/>
          <w:sz w:val="24"/>
          <w:szCs w:val="24"/>
        </w:rPr>
        <w:t xml:space="preserve"> for additional information and training.</w:t>
      </w:r>
    </w:p>
    <w:p w14:paraId="46F3F1FD" w14:textId="77777777" w:rsidR="00305B12" w:rsidRDefault="00305B12" w:rsidP="00305B12">
      <w:pPr>
        <w:pStyle w:val="ListParagraph"/>
        <w:rPr>
          <w:rFonts w:ascii="Arial" w:hAnsi="Arial" w:cs="Arial"/>
          <w:sz w:val="24"/>
          <w:szCs w:val="24"/>
        </w:rPr>
      </w:pPr>
    </w:p>
    <w:p w14:paraId="497B9E95" w14:textId="1797431D" w:rsidR="00305B12" w:rsidRDefault="00305B12" w:rsidP="00305B12">
      <w:pPr>
        <w:pStyle w:val="ListParagraph"/>
        <w:numPr>
          <w:ilvl w:val="0"/>
          <w:numId w:val="1"/>
        </w:numPr>
        <w:rPr>
          <w:rFonts w:ascii="Arial" w:hAnsi="Arial" w:cs="Arial"/>
          <w:b/>
          <w:sz w:val="24"/>
          <w:szCs w:val="24"/>
        </w:rPr>
      </w:pPr>
      <w:r>
        <w:rPr>
          <w:rFonts w:ascii="Arial" w:hAnsi="Arial" w:cs="Arial"/>
          <w:b/>
          <w:sz w:val="24"/>
          <w:szCs w:val="24"/>
        </w:rPr>
        <w:t>How do I track the hours worked by my Work Study student employee in Workday?</w:t>
      </w:r>
    </w:p>
    <w:p w14:paraId="55BAA69A" w14:textId="40A31227" w:rsidR="00305B12" w:rsidRPr="00695B57" w:rsidRDefault="00305B12" w:rsidP="00305B12">
      <w:pPr>
        <w:pStyle w:val="ListParagraph"/>
        <w:rPr>
          <w:rFonts w:ascii="Arial" w:hAnsi="Arial" w:cs="Arial"/>
          <w:sz w:val="24"/>
          <w:szCs w:val="24"/>
        </w:rPr>
      </w:pPr>
      <w:r w:rsidRPr="00695B57">
        <w:rPr>
          <w:rFonts w:ascii="Arial" w:hAnsi="Arial" w:cs="Arial"/>
          <w:sz w:val="24"/>
          <w:szCs w:val="24"/>
        </w:rPr>
        <w:t>Supervisors are responsible for ensuring that hours submitted by Work Study students do not exceed the total hours that were approved for funding. To track your Work Study student’s hours in Workday, access the report titled “View Time Blocks by Position”.</w:t>
      </w:r>
    </w:p>
    <w:p w14:paraId="4AFC37E3" w14:textId="77777777" w:rsidR="00305B12" w:rsidRPr="00305B12" w:rsidRDefault="00305B12" w:rsidP="00305B12">
      <w:pPr>
        <w:pStyle w:val="ListParagraph"/>
        <w:rPr>
          <w:rFonts w:ascii="Arial" w:hAnsi="Arial" w:cs="Arial"/>
          <w:b/>
          <w:sz w:val="24"/>
          <w:szCs w:val="24"/>
        </w:rPr>
      </w:pPr>
    </w:p>
    <w:p w14:paraId="29C08BB2" w14:textId="77777777" w:rsidR="002C4143" w:rsidRDefault="002C4143" w:rsidP="002C4143">
      <w:pPr>
        <w:pStyle w:val="ListParagraph"/>
        <w:ind w:left="360"/>
        <w:rPr>
          <w:rFonts w:ascii="Arial" w:hAnsi="Arial" w:cs="Arial"/>
          <w:b/>
          <w:sz w:val="24"/>
          <w:szCs w:val="24"/>
        </w:rPr>
      </w:pPr>
    </w:p>
    <w:p w14:paraId="78D31E0E" w14:textId="77777777" w:rsidR="002C4143" w:rsidRDefault="002C4143" w:rsidP="002C4143">
      <w:pPr>
        <w:pStyle w:val="ListParagraph"/>
        <w:ind w:left="360"/>
        <w:rPr>
          <w:rFonts w:ascii="Arial" w:hAnsi="Arial" w:cs="Arial"/>
          <w:b/>
          <w:sz w:val="24"/>
          <w:szCs w:val="24"/>
        </w:rPr>
      </w:pPr>
    </w:p>
    <w:p w14:paraId="48248339" w14:textId="77777777" w:rsidR="002C4143" w:rsidRDefault="002C4143" w:rsidP="002C4143">
      <w:pPr>
        <w:pStyle w:val="ListParagraph"/>
        <w:ind w:left="360"/>
        <w:rPr>
          <w:rFonts w:ascii="Arial" w:hAnsi="Arial" w:cs="Arial"/>
          <w:b/>
          <w:sz w:val="24"/>
          <w:szCs w:val="24"/>
        </w:rPr>
      </w:pPr>
    </w:p>
    <w:p w14:paraId="0089C6FA" w14:textId="5634F193" w:rsidR="00305B12" w:rsidRDefault="00305B12" w:rsidP="00305B12">
      <w:pPr>
        <w:pStyle w:val="ListParagraph"/>
        <w:numPr>
          <w:ilvl w:val="0"/>
          <w:numId w:val="1"/>
        </w:numPr>
        <w:rPr>
          <w:rFonts w:ascii="Arial" w:hAnsi="Arial" w:cs="Arial"/>
          <w:b/>
          <w:sz w:val="24"/>
          <w:szCs w:val="24"/>
        </w:rPr>
      </w:pPr>
      <w:r>
        <w:rPr>
          <w:rFonts w:ascii="Arial" w:hAnsi="Arial" w:cs="Arial"/>
          <w:b/>
          <w:sz w:val="24"/>
          <w:szCs w:val="24"/>
        </w:rPr>
        <w:t>When will my student get paid</w:t>
      </w:r>
      <w:r w:rsidR="00695B57">
        <w:rPr>
          <w:rFonts w:ascii="Arial" w:hAnsi="Arial" w:cs="Arial"/>
          <w:b/>
          <w:sz w:val="24"/>
          <w:szCs w:val="24"/>
        </w:rPr>
        <w:t>?</w:t>
      </w:r>
    </w:p>
    <w:p w14:paraId="6F90BE16" w14:textId="4C6D6FC3" w:rsidR="00695B57" w:rsidRDefault="00695B57" w:rsidP="00695B57">
      <w:pPr>
        <w:ind w:left="720"/>
        <w:rPr>
          <w:rFonts w:ascii="Arial" w:hAnsi="Arial" w:cs="Arial"/>
          <w:sz w:val="24"/>
          <w:szCs w:val="24"/>
        </w:rPr>
      </w:pPr>
      <w:r w:rsidRPr="00695B57">
        <w:rPr>
          <w:rFonts w:ascii="Arial" w:hAnsi="Arial" w:cs="Arial"/>
          <w:sz w:val="24"/>
          <w:szCs w:val="24"/>
        </w:rPr>
        <w:t>Students will be paid on the 15th and last day of each month. Hours must be submitted and approved by the 8th or 9th and 23rd or 24th of each month in order to meet payroll deadlines. Students should receive a reminder in Workday to submit hours.</w:t>
      </w:r>
    </w:p>
    <w:p w14:paraId="481E45ED" w14:textId="1C903FE5" w:rsidR="00695B57" w:rsidRDefault="00695B57" w:rsidP="00695B57">
      <w:pPr>
        <w:pStyle w:val="ListParagraph"/>
        <w:numPr>
          <w:ilvl w:val="0"/>
          <w:numId w:val="1"/>
        </w:numPr>
        <w:rPr>
          <w:rFonts w:ascii="Arial" w:hAnsi="Arial" w:cs="Arial"/>
          <w:b/>
          <w:sz w:val="24"/>
          <w:szCs w:val="24"/>
        </w:rPr>
      </w:pPr>
      <w:r>
        <w:rPr>
          <w:rFonts w:ascii="Arial" w:hAnsi="Arial" w:cs="Arial"/>
          <w:b/>
          <w:sz w:val="24"/>
          <w:szCs w:val="24"/>
        </w:rPr>
        <w:t>When will I receive the Work Study subsidy, and where can I find the subsidy in my ledger in Workday?</w:t>
      </w:r>
    </w:p>
    <w:p w14:paraId="11220620" w14:textId="6A636710" w:rsidR="00695B57" w:rsidRPr="00305B12" w:rsidRDefault="00695B57" w:rsidP="00D42B1C">
      <w:pPr>
        <w:pStyle w:val="ListParagraph"/>
        <w:rPr>
          <w:rFonts w:ascii="Arial" w:hAnsi="Arial" w:cs="Arial"/>
          <w:sz w:val="24"/>
          <w:szCs w:val="24"/>
        </w:rPr>
      </w:pPr>
      <w:r w:rsidRPr="00D42B1C">
        <w:rPr>
          <w:rFonts w:ascii="Arial" w:hAnsi="Arial" w:cs="Arial"/>
          <w:sz w:val="24"/>
          <w:szCs w:val="24"/>
        </w:rPr>
        <w:t xml:space="preserve">You will receive the Work Study subsidy monthly for the hours worked in the previous month. The reimbursement will be reflected </w:t>
      </w:r>
      <w:r w:rsidR="00D42B1C">
        <w:rPr>
          <w:rFonts w:ascii="Arial" w:hAnsi="Arial" w:cs="Arial"/>
          <w:sz w:val="24"/>
          <w:szCs w:val="24"/>
        </w:rPr>
        <w:t>i</w:t>
      </w:r>
      <w:r w:rsidRPr="00D42B1C">
        <w:rPr>
          <w:rFonts w:ascii="Arial" w:hAnsi="Arial" w:cs="Arial"/>
          <w:sz w:val="24"/>
          <w:szCs w:val="24"/>
        </w:rPr>
        <w:t xml:space="preserve">n the “Salaries | Student Work Learn Subsidy” ledger account in the ledger of the </w:t>
      </w:r>
      <w:proofErr w:type="spellStart"/>
      <w:r w:rsidRPr="00D42B1C">
        <w:rPr>
          <w:rFonts w:ascii="Arial" w:hAnsi="Arial" w:cs="Arial"/>
          <w:sz w:val="24"/>
          <w:szCs w:val="24"/>
        </w:rPr>
        <w:t>Worktag</w:t>
      </w:r>
      <w:proofErr w:type="spellEnd"/>
      <w:r w:rsidRPr="00D42B1C">
        <w:rPr>
          <w:rFonts w:ascii="Arial" w:hAnsi="Arial" w:cs="Arial"/>
          <w:sz w:val="24"/>
          <w:szCs w:val="24"/>
        </w:rPr>
        <w:t xml:space="preserve"> </w:t>
      </w:r>
      <w:r w:rsidR="00D42B1C">
        <w:rPr>
          <w:rFonts w:ascii="Arial" w:hAnsi="Arial" w:cs="Arial"/>
          <w:sz w:val="24"/>
          <w:szCs w:val="24"/>
        </w:rPr>
        <w:t>you indicated on your Student Authorization Form.</w:t>
      </w:r>
    </w:p>
    <w:p w14:paraId="6E8897D2" w14:textId="77777777" w:rsidR="00305B12" w:rsidRPr="00F4595E" w:rsidRDefault="00305B12" w:rsidP="00F4595E">
      <w:pPr>
        <w:pStyle w:val="ListParagraph"/>
        <w:rPr>
          <w:rFonts w:ascii="Arial" w:hAnsi="Arial" w:cs="Arial"/>
          <w:sz w:val="24"/>
          <w:szCs w:val="24"/>
        </w:rPr>
      </w:pPr>
    </w:p>
    <w:p w14:paraId="20871541" w14:textId="3F2F50F6" w:rsidR="002D6C65" w:rsidRDefault="002D6C65" w:rsidP="002D6C65">
      <w:pPr>
        <w:pStyle w:val="ListParagraph"/>
        <w:numPr>
          <w:ilvl w:val="0"/>
          <w:numId w:val="1"/>
        </w:numPr>
        <w:rPr>
          <w:rFonts w:ascii="Arial" w:hAnsi="Arial" w:cs="Arial"/>
          <w:b/>
          <w:sz w:val="24"/>
          <w:szCs w:val="24"/>
        </w:rPr>
      </w:pPr>
      <w:r w:rsidRPr="002D6C65">
        <w:rPr>
          <w:rFonts w:ascii="Arial" w:hAnsi="Arial" w:cs="Arial"/>
          <w:b/>
          <w:sz w:val="24"/>
          <w:szCs w:val="24"/>
        </w:rPr>
        <w:t xml:space="preserve">Can </w:t>
      </w:r>
      <w:r w:rsidR="00F4595E">
        <w:rPr>
          <w:rFonts w:ascii="Arial" w:hAnsi="Arial" w:cs="Arial"/>
          <w:b/>
          <w:sz w:val="24"/>
          <w:szCs w:val="24"/>
        </w:rPr>
        <w:t>the</w:t>
      </w:r>
      <w:r w:rsidRPr="002D6C65">
        <w:rPr>
          <w:rFonts w:ascii="Arial" w:hAnsi="Arial" w:cs="Arial"/>
          <w:b/>
          <w:sz w:val="24"/>
          <w:szCs w:val="24"/>
        </w:rPr>
        <w:t xml:space="preserve"> funding</w:t>
      </w:r>
      <w:r w:rsidR="00F4595E">
        <w:rPr>
          <w:rFonts w:ascii="Arial" w:hAnsi="Arial" w:cs="Arial"/>
          <w:b/>
          <w:sz w:val="24"/>
          <w:szCs w:val="24"/>
        </w:rPr>
        <w:t xml:space="preserve"> for my</w:t>
      </w:r>
      <w:r w:rsidRPr="002D6C65">
        <w:rPr>
          <w:rFonts w:ascii="Arial" w:hAnsi="Arial" w:cs="Arial"/>
          <w:b/>
          <w:sz w:val="24"/>
          <w:szCs w:val="24"/>
        </w:rPr>
        <w:t xml:space="preserve"> Work Study position be carried </w:t>
      </w:r>
      <w:r w:rsidR="00F4595E">
        <w:rPr>
          <w:rFonts w:ascii="Arial" w:hAnsi="Arial" w:cs="Arial"/>
          <w:b/>
          <w:sz w:val="24"/>
          <w:szCs w:val="24"/>
        </w:rPr>
        <w:t>forward into the following term?</w:t>
      </w:r>
    </w:p>
    <w:p w14:paraId="403C9FE5" w14:textId="08EAE3AB" w:rsidR="002D6C65" w:rsidRDefault="00F4595E" w:rsidP="002E7D0F">
      <w:pPr>
        <w:pStyle w:val="ListParagraph"/>
        <w:rPr>
          <w:rFonts w:ascii="Arial" w:hAnsi="Arial" w:cs="Arial"/>
          <w:sz w:val="24"/>
          <w:szCs w:val="24"/>
        </w:rPr>
      </w:pPr>
      <w:r>
        <w:rPr>
          <w:rFonts w:ascii="Arial" w:hAnsi="Arial" w:cs="Arial"/>
          <w:sz w:val="24"/>
          <w:szCs w:val="24"/>
        </w:rPr>
        <w:t>All Work Study positions are funded on a session by session basis. The banking of Work Study hours is not permitted and Work Study will not reimburse the subsidy on hours submitted beyond the current cycle and/or maximum hours approved for each position.</w:t>
      </w:r>
    </w:p>
    <w:p w14:paraId="362CC175" w14:textId="6E067107" w:rsidR="003522E8" w:rsidRDefault="003522E8" w:rsidP="002E7D0F">
      <w:pPr>
        <w:pStyle w:val="ListParagraph"/>
        <w:rPr>
          <w:rFonts w:ascii="Arial" w:hAnsi="Arial" w:cs="Arial"/>
          <w:sz w:val="24"/>
          <w:szCs w:val="24"/>
        </w:rPr>
      </w:pPr>
    </w:p>
    <w:p w14:paraId="79117FEC" w14:textId="77777777" w:rsidR="003522E8" w:rsidRPr="001F2EFC" w:rsidRDefault="003522E8" w:rsidP="003522E8">
      <w:pPr>
        <w:pStyle w:val="ListParagraph"/>
        <w:numPr>
          <w:ilvl w:val="0"/>
          <w:numId w:val="1"/>
        </w:numPr>
        <w:rPr>
          <w:rFonts w:ascii="Arial" w:hAnsi="Arial" w:cs="Arial"/>
          <w:b/>
          <w:sz w:val="24"/>
          <w:szCs w:val="24"/>
        </w:rPr>
      </w:pPr>
      <w:r w:rsidRPr="001F2EFC">
        <w:rPr>
          <w:rFonts w:ascii="Arial" w:hAnsi="Arial" w:cs="Arial"/>
          <w:b/>
          <w:sz w:val="24"/>
          <w:szCs w:val="24"/>
        </w:rPr>
        <w:t>Are Work Study students eligible to work remotel</w:t>
      </w:r>
      <w:r>
        <w:rPr>
          <w:rFonts w:ascii="Arial" w:hAnsi="Arial" w:cs="Arial"/>
          <w:b/>
          <w:sz w:val="24"/>
          <w:szCs w:val="24"/>
        </w:rPr>
        <w:t>y</w:t>
      </w:r>
      <w:r w:rsidRPr="001F2EFC">
        <w:rPr>
          <w:rFonts w:ascii="Arial" w:hAnsi="Arial" w:cs="Arial"/>
          <w:b/>
          <w:sz w:val="24"/>
          <w:szCs w:val="24"/>
        </w:rPr>
        <w:t>?</w:t>
      </w:r>
    </w:p>
    <w:p w14:paraId="2F658176" w14:textId="77777777" w:rsidR="003522E8" w:rsidRDefault="003522E8" w:rsidP="003522E8">
      <w:pPr>
        <w:pStyle w:val="ListParagraph"/>
        <w:rPr>
          <w:rFonts w:ascii="Arial" w:hAnsi="Arial" w:cs="Arial"/>
          <w:sz w:val="24"/>
          <w:szCs w:val="24"/>
        </w:rPr>
      </w:pPr>
      <w:r w:rsidRPr="00AC190A">
        <w:rPr>
          <w:rFonts w:ascii="Arial" w:hAnsi="Arial" w:cs="Arial"/>
          <w:sz w:val="24"/>
          <w:szCs w:val="24"/>
        </w:rPr>
        <w:t xml:space="preserve">Work Learn students are considered a UBC employee, thus to assess if their position is conducive to remote work please refer to </w:t>
      </w:r>
      <w:hyperlink r:id="rId11" w:history="1">
        <w:r w:rsidRPr="00AC190A">
          <w:rPr>
            <w:rStyle w:val="Hyperlink"/>
            <w:rFonts w:ascii="Arial" w:hAnsi="Arial" w:cs="Arial"/>
            <w:sz w:val="24"/>
            <w:szCs w:val="24"/>
          </w:rPr>
          <w:t>UBC Human Remote Work Guidelines</w:t>
        </w:r>
      </w:hyperlink>
      <w:r w:rsidRPr="00AC190A">
        <w:rPr>
          <w:rFonts w:ascii="Arial" w:hAnsi="Arial" w:cs="Arial"/>
          <w:sz w:val="24"/>
          <w:szCs w:val="24"/>
        </w:rPr>
        <w:t>. If you have any questions, please contact your HR Department or Administrator.</w:t>
      </w:r>
    </w:p>
    <w:p w14:paraId="6424681A" w14:textId="77777777" w:rsidR="003522E8" w:rsidRPr="001F2EFC" w:rsidRDefault="003522E8" w:rsidP="003522E8">
      <w:pPr>
        <w:pStyle w:val="ListParagraph"/>
        <w:rPr>
          <w:rFonts w:ascii="Arial" w:hAnsi="Arial" w:cs="Arial"/>
          <w:sz w:val="24"/>
          <w:szCs w:val="24"/>
        </w:rPr>
      </w:pPr>
    </w:p>
    <w:p w14:paraId="63BA9E49" w14:textId="77777777" w:rsidR="003522E8" w:rsidRPr="001F2EFC" w:rsidRDefault="003522E8" w:rsidP="003522E8">
      <w:pPr>
        <w:pStyle w:val="ListParagraph"/>
        <w:numPr>
          <w:ilvl w:val="0"/>
          <w:numId w:val="1"/>
        </w:numPr>
        <w:rPr>
          <w:rFonts w:ascii="Arial" w:hAnsi="Arial" w:cs="Arial"/>
          <w:b/>
          <w:sz w:val="24"/>
          <w:szCs w:val="24"/>
        </w:rPr>
      </w:pPr>
      <w:r w:rsidRPr="001F2EFC">
        <w:rPr>
          <w:rFonts w:ascii="Arial" w:hAnsi="Arial" w:cs="Arial"/>
          <w:b/>
          <w:sz w:val="24"/>
          <w:szCs w:val="24"/>
        </w:rPr>
        <w:t>What IT considerations must be made in determining whether remote work is feasible?</w:t>
      </w:r>
    </w:p>
    <w:p w14:paraId="082B1D58" w14:textId="749B3CCE" w:rsidR="003522E8" w:rsidRPr="003522E8" w:rsidRDefault="003522E8" w:rsidP="003522E8">
      <w:pPr>
        <w:pStyle w:val="ListParagraph"/>
        <w:rPr>
          <w:rFonts w:ascii="Arial" w:hAnsi="Arial" w:cs="Arial"/>
          <w:sz w:val="24"/>
          <w:szCs w:val="24"/>
        </w:rPr>
      </w:pPr>
      <w:r w:rsidRPr="001F2EFC">
        <w:rPr>
          <w:rFonts w:ascii="Arial" w:hAnsi="Arial" w:cs="Arial"/>
          <w:sz w:val="24"/>
          <w:szCs w:val="24"/>
        </w:rPr>
        <w:t xml:space="preserve">Please refer to </w:t>
      </w:r>
      <w:hyperlink r:id="rId12" w:history="1">
        <w:r w:rsidRPr="001F2EFC">
          <w:rPr>
            <w:rStyle w:val="Hyperlink"/>
            <w:rFonts w:ascii="Arial" w:hAnsi="Arial" w:cs="Arial"/>
            <w:sz w:val="24"/>
            <w:szCs w:val="24"/>
          </w:rPr>
          <w:t>UBC’s HR Guidance for managers and supervisors</w:t>
        </w:r>
      </w:hyperlink>
      <w:r w:rsidRPr="001F2EFC">
        <w:rPr>
          <w:rFonts w:ascii="Arial" w:hAnsi="Arial" w:cs="Arial"/>
          <w:sz w:val="24"/>
          <w:szCs w:val="24"/>
        </w:rPr>
        <w:t xml:space="preserve">, which includes a </w:t>
      </w:r>
      <w:hyperlink r:id="rId13" w:history="1">
        <w:r w:rsidRPr="001F2EFC">
          <w:rPr>
            <w:rStyle w:val="Hyperlink"/>
            <w:rFonts w:ascii="Arial" w:hAnsi="Arial" w:cs="Arial"/>
            <w:sz w:val="24"/>
            <w:szCs w:val="24"/>
          </w:rPr>
          <w:t>Telecommuting Checklist</w:t>
        </w:r>
      </w:hyperlink>
      <w:r w:rsidRPr="001F2EFC">
        <w:rPr>
          <w:rFonts w:ascii="Arial" w:hAnsi="Arial" w:cs="Arial"/>
          <w:sz w:val="24"/>
          <w:szCs w:val="24"/>
        </w:rPr>
        <w:t xml:space="preserve"> and </w:t>
      </w:r>
      <w:hyperlink r:id="rId14" w:history="1">
        <w:r w:rsidRPr="001F2EFC">
          <w:rPr>
            <w:rStyle w:val="Hyperlink"/>
            <w:rFonts w:ascii="Arial" w:hAnsi="Arial" w:cs="Arial"/>
            <w:sz w:val="24"/>
            <w:szCs w:val="24"/>
          </w:rPr>
          <w:t>UBC IT’s online guide to working remotely</w:t>
        </w:r>
      </w:hyperlink>
      <w:r w:rsidRPr="001F2EFC">
        <w:rPr>
          <w:rFonts w:ascii="Arial" w:hAnsi="Arial" w:cs="Arial"/>
          <w:sz w:val="24"/>
          <w:szCs w:val="24"/>
        </w:rPr>
        <w:t>. The guide outlines resources when working remotely, including how to access emails and files, tools for virtual meetings, and security requirements.</w:t>
      </w:r>
      <w:r>
        <w:rPr>
          <w:rFonts w:ascii="Arial" w:hAnsi="Arial" w:cs="Arial"/>
          <w:sz w:val="24"/>
          <w:szCs w:val="24"/>
        </w:rPr>
        <w:t xml:space="preserve"> When considering the use of personal devices, it is important to ensure that security and privacy requirements are met.</w:t>
      </w:r>
    </w:p>
    <w:p w14:paraId="2FEED9C4" w14:textId="77777777" w:rsidR="002E7D0F" w:rsidRPr="001F2EFC" w:rsidRDefault="002E7D0F" w:rsidP="002E7D0F">
      <w:pPr>
        <w:pStyle w:val="ListParagraph"/>
        <w:rPr>
          <w:rFonts w:ascii="Arial" w:hAnsi="Arial" w:cs="Arial"/>
          <w:sz w:val="24"/>
          <w:szCs w:val="24"/>
        </w:rPr>
      </w:pPr>
    </w:p>
    <w:p w14:paraId="792502CD" w14:textId="3610DB8E" w:rsidR="002E7D0F" w:rsidRPr="001F2EFC" w:rsidRDefault="002E7D0F" w:rsidP="002E7D0F">
      <w:pPr>
        <w:pStyle w:val="ListParagraph"/>
        <w:numPr>
          <w:ilvl w:val="0"/>
          <w:numId w:val="1"/>
        </w:numPr>
        <w:rPr>
          <w:rFonts w:ascii="Arial" w:hAnsi="Arial" w:cs="Arial"/>
          <w:b/>
          <w:sz w:val="24"/>
          <w:szCs w:val="24"/>
        </w:rPr>
      </w:pPr>
      <w:r w:rsidRPr="001F2EFC">
        <w:rPr>
          <w:rFonts w:ascii="Arial" w:hAnsi="Arial" w:cs="Arial"/>
          <w:b/>
          <w:sz w:val="24"/>
          <w:szCs w:val="24"/>
        </w:rPr>
        <w:t>Are Work Study students eli</w:t>
      </w:r>
      <w:r w:rsidR="00755E1A" w:rsidRPr="001F2EFC">
        <w:rPr>
          <w:rFonts w:ascii="Arial" w:hAnsi="Arial" w:cs="Arial"/>
          <w:b/>
          <w:sz w:val="24"/>
          <w:szCs w:val="24"/>
        </w:rPr>
        <w:t>gible for S</w:t>
      </w:r>
      <w:r w:rsidRPr="001F2EFC">
        <w:rPr>
          <w:rFonts w:ascii="Arial" w:hAnsi="Arial" w:cs="Arial"/>
          <w:b/>
          <w:sz w:val="24"/>
          <w:szCs w:val="24"/>
        </w:rPr>
        <w:t>tat</w:t>
      </w:r>
      <w:r w:rsidR="00755E1A" w:rsidRPr="001F2EFC">
        <w:rPr>
          <w:rFonts w:ascii="Arial" w:hAnsi="Arial" w:cs="Arial"/>
          <w:b/>
          <w:sz w:val="24"/>
          <w:szCs w:val="24"/>
        </w:rPr>
        <w:t xml:space="preserve"> Holiday</w:t>
      </w:r>
      <w:r w:rsidRPr="001F2EFC">
        <w:rPr>
          <w:rFonts w:ascii="Arial" w:hAnsi="Arial" w:cs="Arial"/>
          <w:b/>
          <w:sz w:val="24"/>
          <w:szCs w:val="24"/>
        </w:rPr>
        <w:t xml:space="preserve"> pay?</w:t>
      </w:r>
    </w:p>
    <w:p w14:paraId="1BE96112" w14:textId="3065E8E9" w:rsidR="002E7D0F" w:rsidRPr="001F2EFC" w:rsidRDefault="002E7D0F" w:rsidP="002E7D0F">
      <w:pPr>
        <w:pStyle w:val="ListParagraph"/>
        <w:rPr>
          <w:rStyle w:val="Hyperlink"/>
          <w:rFonts w:ascii="Arial" w:hAnsi="Arial" w:cs="Arial"/>
          <w:sz w:val="24"/>
          <w:szCs w:val="24"/>
        </w:rPr>
      </w:pPr>
      <w:r w:rsidRPr="001F2EFC">
        <w:rPr>
          <w:rFonts w:ascii="Arial" w:hAnsi="Arial" w:cs="Arial"/>
          <w:sz w:val="24"/>
          <w:szCs w:val="24"/>
        </w:rPr>
        <w:t xml:space="preserve">Yes. Work Study students are eligible for </w:t>
      </w:r>
      <w:r w:rsidR="001F2EFC">
        <w:rPr>
          <w:rFonts w:ascii="Arial" w:hAnsi="Arial" w:cs="Arial"/>
          <w:sz w:val="24"/>
          <w:szCs w:val="24"/>
        </w:rPr>
        <w:t>Stat H</w:t>
      </w:r>
      <w:r w:rsidRPr="001F2EFC">
        <w:rPr>
          <w:rFonts w:ascii="Arial" w:hAnsi="Arial" w:cs="Arial"/>
          <w:sz w:val="24"/>
          <w:szCs w:val="24"/>
        </w:rPr>
        <w:t xml:space="preserve">oliday pay assuming they fall under the criteria listed </w:t>
      </w:r>
      <w:r w:rsidR="001F2EFC">
        <w:rPr>
          <w:rFonts w:ascii="Arial" w:hAnsi="Arial" w:cs="Arial"/>
          <w:sz w:val="24"/>
          <w:szCs w:val="24"/>
        </w:rPr>
        <w:t xml:space="preserve">under “Non-Union Technicians &amp; Research Assistants and non-unionized student employees” </w:t>
      </w:r>
      <w:r w:rsidRPr="001F2EFC">
        <w:rPr>
          <w:rFonts w:ascii="Arial" w:hAnsi="Arial" w:cs="Arial"/>
          <w:sz w:val="24"/>
          <w:szCs w:val="24"/>
        </w:rPr>
        <w:t xml:space="preserve">in the </w:t>
      </w:r>
      <w:hyperlink r:id="rId15" w:history="1">
        <w:r w:rsidRPr="001F2EFC">
          <w:rPr>
            <w:rStyle w:val="Hyperlink"/>
            <w:rFonts w:ascii="Arial" w:hAnsi="Arial" w:cs="Arial"/>
            <w:sz w:val="24"/>
            <w:szCs w:val="24"/>
          </w:rPr>
          <w:t>Stat Holiday Pay Guidelines</w:t>
        </w:r>
      </w:hyperlink>
    </w:p>
    <w:p w14:paraId="33CD7D6C" w14:textId="77777777" w:rsidR="00CC7214" w:rsidRPr="001F2EFC" w:rsidRDefault="00CC7214" w:rsidP="002E7D0F">
      <w:pPr>
        <w:pStyle w:val="ListParagraph"/>
        <w:rPr>
          <w:rStyle w:val="Hyperlink"/>
          <w:rFonts w:ascii="Arial" w:hAnsi="Arial" w:cs="Arial"/>
          <w:sz w:val="24"/>
          <w:szCs w:val="24"/>
        </w:rPr>
      </w:pPr>
    </w:p>
    <w:p w14:paraId="7318B2F0" w14:textId="77777777" w:rsidR="002C4143" w:rsidRDefault="002C4143" w:rsidP="002C4143">
      <w:pPr>
        <w:pStyle w:val="ListParagraph"/>
        <w:ind w:left="360"/>
        <w:rPr>
          <w:rFonts w:ascii="Arial" w:hAnsi="Arial" w:cs="Arial"/>
          <w:b/>
          <w:sz w:val="24"/>
          <w:szCs w:val="24"/>
        </w:rPr>
      </w:pPr>
    </w:p>
    <w:p w14:paraId="2518D0A3" w14:textId="77777777" w:rsidR="002C4143" w:rsidRDefault="002C4143" w:rsidP="002C4143">
      <w:pPr>
        <w:pStyle w:val="ListParagraph"/>
        <w:ind w:left="360"/>
        <w:rPr>
          <w:rFonts w:ascii="Arial" w:hAnsi="Arial" w:cs="Arial"/>
          <w:b/>
          <w:sz w:val="24"/>
          <w:szCs w:val="24"/>
        </w:rPr>
      </w:pPr>
    </w:p>
    <w:p w14:paraId="6D517179" w14:textId="15958B97" w:rsidR="00CC7214" w:rsidRPr="001F2EFC" w:rsidRDefault="00CC7214" w:rsidP="00CC7214">
      <w:pPr>
        <w:pStyle w:val="ListParagraph"/>
        <w:numPr>
          <w:ilvl w:val="0"/>
          <w:numId w:val="1"/>
        </w:numPr>
        <w:rPr>
          <w:rFonts w:ascii="Arial" w:hAnsi="Arial" w:cs="Arial"/>
          <w:b/>
          <w:sz w:val="24"/>
          <w:szCs w:val="24"/>
        </w:rPr>
      </w:pPr>
      <w:r w:rsidRPr="001F2EFC">
        <w:rPr>
          <w:rFonts w:ascii="Arial" w:hAnsi="Arial" w:cs="Arial"/>
          <w:b/>
          <w:sz w:val="24"/>
          <w:szCs w:val="24"/>
        </w:rPr>
        <w:t>I may not be able to use all of the hours I was allocated. Am I able to scale back my project?</w:t>
      </w:r>
    </w:p>
    <w:p w14:paraId="21F1499B" w14:textId="243BDC15" w:rsidR="00CC7214" w:rsidRPr="001F2EFC" w:rsidRDefault="00CC7214" w:rsidP="00CC7214">
      <w:pPr>
        <w:pStyle w:val="ListParagraph"/>
        <w:rPr>
          <w:rFonts w:ascii="Arial" w:hAnsi="Arial" w:cs="Arial"/>
          <w:sz w:val="24"/>
          <w:szCs w:val="24"/>
        </w:rPr>
      </w:pPr>
      <w:r w:rsidRPr="001F2EFC">
        <w:rPr>
          <w:rFonts w:ascii="Arial" w:hAnsi="Arial" w:cs="Arial"/>
          <w:sz w:val="24"/>
          <w:szCs w:val="24"/>
        </w:rPr>
        <w:t xml:space="preserve">Yes, if you believe you will need to scale back your project and reduce the number of hours needed, please contact </w:t>
      </w:r>
      <w:hyperlink r:id="rId16" w:history="1">
        <w:r w:rsidRPr="001F2EFC">
          <w:rPr>
            <w:rStyle w:val="Hyperlink"/>
            <w:rFonts w:ascii="Arial" w:hAnsi="Arial" w:cs="Arial"/>
            <w:sz w:val="24"/>
            <w:szCs w:val="24"/>
          </w:rPr>
          <w:t>workstudy.ok@ubc.ca</w:t>
        </w:r>
      </w:hyperlink>
      <w:r w:rsidRPr="001F2EFC">
        <w:rPr>
          <w:rFonts w:ascii="Arial" w:hAnsi="Arial" w:cs="Arial"/>
          <w:sz w:val="24"/>
          <w:szCs w:val="24"/>
        </w:rPr>
        <w:t xml:space="preserve"> </w:t>
      </w:r>
    </w:p>
    <w:p w14:paraId="37058CF8" w14:textId="4408BA35" w:rsidR="00761A21" w:rsidRDefault="007B49FF" w:rsidP="00761A21">
      <w:pPr>
        <w:rPr>
          <w:rFonts w:ascii="Arial" w:hAnsi="Arial" w:cs="Arial"/>
          <w:sz w:val="24"/>
          <w:szCs w:val="24"/>
        </w:rPr>
      </w:pPr>
      <w:r w:rsidRPr="001F2EFC">
        <w:rPr>
          <w:rFonts w:ascii="Arial" w:hAnsi="Arial" w:cs="Arial"/>
          <w:sz w:val="24"/>
          <w:szCs w:val="24"/>
        </w:rPr>
        <w:t xml:space="preserve">If you have additional questions, please feel free to reach out via email at </w:t>
      </w:r>
      <w:hyperlink r:id="rId17" w:history="1">
        <w:r w:rsidRPr="001F2EFC">
          <w:rPr>
            <w:rStyle w:val="Hyperlink"/>
            <w:rFonts w:ascii="Arial" w:hAnsi="Arial" w:cs="Arial"/>
            <w:sz w:val="24"/>
            <w:szCs w:val="24"/>
          </w:rPr>
          <w:t>workstudy.ok@ubc.ca</w:t>
        </w:r>
      </w:hyperlink>
      <w:r w:rsidRPr="001F2EFC">
        <w:rPr>
          <w:rFonts w:ascii="Arial" w:hAnsi="Arial" w:cs="Arial"/>
          <w:sz w:val="24"/>
          <w:szCs w:val="24"/>
        </w:rPr>
        <w:t xml:space="preserve">. </w:t>
      </w:r>
    </w:p>
    <w:p w14:paraId="1DDC578D" w14:textId="29177CF6" w:rsidR="002C4143" w:rsidRDefault="002C4143" w:rsidP="00761A21">
      <w:pPr>
        <w:rPr>
          <w:rFonts w:ascii="Arial" w:hAnsi="Arial" w:cs="Arial"/>
          <w:sz w:val="24"/>
          <w:szCs w:val="24"/>
        </w:rPr>
      </w:pPr>
    </w:p>
    <w:p w14:paraId="0521C0D0" w14:textId="42F4053D" w:rsidR="002C4143" w:rsidRPr="001F2EFC" w:rsidRDefault="002C4143" w:rsidP="002C4143">
      <w:pPr>
        <w:jc w:val="right"/>
        <w:rPr>
          <w:rFonts w:ascii="Arial" w:hAnsi="Arial" w:cs="Arial"/>
          <w:sz w:val="24"/>
          <w:szCs w:val="24"/>
        </w:rPr>
      </w:pPr>
      <w:r>
        <w:rPr>
          <w:rFonts w:ascii="Arial" w:hAnsi="Arial" w:cs="Arial"/>
          <w:sz w:val="24"/>
          <w:szCs w:val="24"/>
        </w:rPr>
        <w:t>Updated March 16, 2022</w:t>
      </w:r>
    </w:p>
    <w:sectPr w:rsidR="002C4143" w:rsidRPr="001F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4FF4"/>
    <w:multiLevelType w:val="hybridMultilevel"/>
    <w:tmpl w:val="19786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D21BCA"/>
    <w:multiLevelType w:val="hybridMultilevel"/>
    <w:tmpl w:val="BEBCC388"/>
    <w:lvl w:ilvl="0" w:tplc="F40056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9874F5"/>
    <w:multiLevelType w:val="hybridMultilevel"/>
    <w:tmpl w:val="ADF64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69"/>
    <w:rsid w:val="00053869"/>
    <w:rsid w:val="00185C18"/>
    <w:rsid w:val="001F2EFC"/>
    <w:rsid w:val="002C264B"/>
    <w:rsid w:val="002C4143"/>
    <w:rsid w:val="002D6C65"/>
    <w:rsid w:val="002E7D0F"/>
    <w:rsid w:val="00305B12"/>
    <w:rsid w:val="003522E8"/>
    <w:rsid w:val="003C7560"/>
    <w:rsid w:val="0042169B"/>
    <w:rsid w:val="00425B00"/>
    <w:rsid w:val="00612091"/>
    <w:rsid w:val="00695B57"/>
    <w:rsid w:val="0070552C"/>
    <w:rsid w:val="00730FDB"/>
    <w:rsid w:val="00755E1A"/>
    <w:rsid w:val="00761A21"/>
    <w:rsid w:val="007B49FF"/>
    <w:rsid w:val="007C4C97"/>
    <w:rsid w:val="009E1F4C"/>
    <w:rsid w:val="00A151E7"/>
    <w:rsid w:val="00A30955"/>
    <w:rsid w:val="00AC190A"/>
    <w:rsid w:val="00B41623"/>
    <w:rsid w:val="00B655CA"/>
    <w:rsid w:val="00CC7214"/>
    <w:rsid w:val="00D21639"/>
    <w:rsid w:val="00D42B1C"/>
    <w:rsid w:val="00D81790"/>
    <w:rsid w:val="00E83F48"/>
    <w:rsid w:val="00F4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E8BC"/>
  <w15:chartTrackingRefBased/>
  <w15:docId w15:val="{4CFE1482-B6F8-4D95-BD20-C51CCEF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9B"/>
    <w:pPr>
      <w:ind w:left="720"/>
      <w:contextualSpacing/>
    </w:pPr>
  </w:style>
  <w:style w:type="character" w:styleId="Hyperlink">
    <w:name w:val="Hyperlink"/>
    <w:basedOn w:val="DefaultParagraphFont"/>
    <w:uiPriority w:val="99"/>
    <w:unhideWhenUsed/>
    <w:rsid w:val="002E7D0F"/>
    <w:rPr>
      <w:color w:val="0563C1" w:themeColor="hyperlink"/>
      <w:u w:val="single"/>
    </w:rPr>
  </w:style>
  <w:style w:type="character" w:customStyle="1" w:styleId="UnresolvedMention1">
    <w:name w:val="Unresolved Mention1"/>
    <w:basedOn w:val="DefaultParagraphFont"/>
    <w:uiPriority w:val="99"/>
    <w:semiHidden/>
    <w:unhideWhenUsed/>
    <w:rsid w:val="002E7D0F"/>
    <w:rPr>
      <w:color w:val="605E5C"/>
      <w:shd w:val="clear" w:color="auto" w:fill="E1DFDD"/>
    </w:rPr>
  </w:style>
  <w:style w:type="character" w:styleId="FollowedHyperlink">
    <w:name w:val="FollowedHyperlink"/>
    <w:basedOn w:val="DefaultParagraphFont"/>
    <w:uiPriority w:val="99"/>
    <w:semiHidden/>
    <w:unhideWhenUsed/>
    <w:rsid w:val="002E7D0F"/>
    <w:rPr>
      <w:color w:val="954F72" w:themeColor="followedHyperlink"/>
      <w:u w:val="single"/>
    </w:rPr>
  </w:style>
  <w:style w:type="table" w:styleId="TableGrid">
    <w:name w:val="Table Grid"/>
    <w:basedOn w:val="TableNormal"/>
    <w:uiPriority w:val="59"/>
    <w:rsid w:val="00A151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AC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lUjnhBxOqAp5eR" TargetMode="External"/><Relationship Id="rId13" Type="http://schemas.openxmlformats.org/officeDocument/2006/relationships/hyperlink" Target="http://www.hr.ubc.ca/faculty-staff-resources/telecommu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tudy.ok@ubc.ca" TargetMode="External"/><Relationship Id="rId12" Type="http://schemas.openxmlformats.org/officeDocument/2006/relationships/hyperlink" Target="http://www.hr.ubc.ca/covid-19/leading-managing-employees-during-covid-19/" TargetMode="External"/><Relationship Id="rId17" Type="http://schemas.openxmlformats.org/officeDocument/2006/relationships/hyperlink" Target="mailto:workstudy.ok@ubc.ca" TargetMode="External"/><Relationship Id="rId2" Type="http://schemas.openxmlformats.org/officeDocument/2006/relationships/styles" Target="styles.xml"/><Relationship Id="rId16" Type="http://schemas.openxmlformats.org/officeDocument/2006/relationships/hyperlink" Target="mailto:workstudy.ok@ubc.ca" TargetMode="External"/><Relationship Id="rId1" Type="http://schemas.openxmlformats.org/officeDocument/2006/relationships/numbering" Target="numbering.xml"/><Relationship Id="rId6" Type="http://schemas.openxmlformats.org/officeDocument/2006/relationships/hyperlink" Target="mailto:workstudy.ok@ubc.ca" TargetMode="External"/><Relationship Id="rId11" Type="http://schemas.openxmlformats.org/officeDocument/2006/relationships/hyperlink" Target="https://hr.ubc.ca/remote-work-guidelines" TargetMode="External"/><Relationship Id="rId5" Type="http://schemas.openxmlformats.org/officeDocument/2006/relationships/image" Target="media/image1.emf"/><Relationship Id="rId15" Type="http://schemas.openxmlformats.org/officeDocument/2006/relationships/hyperlink" Target="http://www.hr.ubc.ca/administrators/files/Statutory-Holiday-Pay-Guidelines.pdf" TargetMode="External"/><Relationship Id="rId10" Type="http://schemas.openxmlformats.org/officeDocument/2006/relationships/hyperlink" Target="https://ubc.service-now.com/selfservice?id=kb_view2&amp;kb_knowledge_base=af5ffe361b8ad4105edd43b4bd4bcb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s.cms.ok.ubc.ca/wp-content/uploads/sites/90/2021/06/Work-Study-Hiring-students-in-workday.pdf" TargetMode="External"/><Relationship Id="rId14" Type="http://schemas.openxmlformats.org/officeDocument/2006/relationships/hyperlink" Target="https://it.ubc.ca/ubc-it-guide-working-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Gabourie, Michele</dc:creator>
  <cp:keywords/>
  <dc:description/>
  <cp:lastModifiedBy>Gabourie, Michele</cp:lastModifiedBy>
  <cp:revision>5</cp:revision>
  <dcterms:created xsi:type="dcterms:W3CDTF">2022-03-16T00:54:00Z</dcterms:created>
  <dcterms:modified xsi:type="dcterms:W3CDTF">2022-03-16T18:11:00Z</dcterms:modified>
</cp:coreProperties>
</file>